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B4F9D" w:rsidRPr="00E12683" w:rsidTr="00C4170A">
        <w:trPr>
          <w:trHeight w:val="838"/>
          <w:jc w:val="right"/>
        </w:trPr>
        <w:tc>
          <w:tcPr>
            <w:tcW w:w="9849" w:type="dxa"/>
          </w:tcPr>
          <w:p w:rsidR="006B4F9D" w:rsidRDefault="006B4F9D" w:rsidP="006B4F9D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rPr>
                <w:rStyle w:val="a4"/>
                <w:rFonts w:ascii="Times New Roman" w:eastAsia="Times New Roman" w:hAnsi="Times New Roman"/>
              </w:rPr>
            </w:pPr>
          </w:p>
          <w:p w:rsidR="006B4F9D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</w:rPr>
            </w:pPr>
          </w:p>
          <w:p w:rsidR="006B4F9D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23CA">
              <w:rPr>
                <w:rStyle w:val="a4"/>
                <w:rFonts w:ascii="Times New Roman" w:eastAsia="Times New Roman" w:hAnsi="Times New Roman"/>
                <w:b/>
                <w:sz w:val="28"/>
                <w:szCs w:val="28"/>
              </w:rPr>
              <w:t>ПРИЛОЖЕНИЕ</w:t>
            </w:r>
          </w:p>
          <w:p w:rsidR="006B4F9D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4F9D" w:rsidRDefault="006B4F9D" w:rsidP="006B4F9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ОПЕРАТИВНОЕ ДОНЕСЕНИЕ </w:t>
            </w:r>
          </w:p>
          <w:p w:rsidR="006B4F9D" w:rsidRDefault="006B4F9D" w:rsidP="006B4F9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состоянии оперативной обстановки по чрезвычайным ситуациям, </w:t>
            </w:r>
          </w:p>
          <w:p w:rsidR="006B4F9D" w:rsidRDefault="006B4F9D" w:rsidP="006B4F9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пожарам и другим происшествиям на территории </w:t>
            </w:r>
          </w:p>
          <w:p w:rsidR="006B4F9D" w:rsidRDefault="006B4F9D" w:rsidP="006B4F9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Центрального федерального округа </w:t>
            </w:r>
          </w:p>
          <w:p w:rsidR="006B4F9D" w:rsidRPr="00C10FB3" w:rsidRDefault="006B4F9D" w:rsidP="006B4F9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rStyle w:val="2"/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rStyle w:val="2"/>
                <w:b/>
                <w:sz w:val="26"/>
                <w:szCs w:val="26"/>
              </w:rPr>
              <w:t>а 07.00 01.04.2024</w:t>
            </w:r>
          </w:p>
          <w:p w:rsidR="006B4F9D" w:rsidRPr="00DF23CA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4F9D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</w:rPr>
            </w:pPr>
          </w:p>
          <w:p w:rsidR="006B4F9D" w:rsidRDefault="006B4F9D" w:rsidP="00C4170A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4"/>
                <w:rFonts w:ascii="Times New Roman" w:eastAsia="Times New Roman" w:hAnsi="Times New Roman"/>
              </w:rPr>
            </w:pPr>
          </w:p>
          <w:p w:rsidR="006B4F9D" w:rsidRDefault="006B4F9D" w:rsidP="00C4170A">
            <w:pPr>
              <w:pStyle w:val="a6"/>
              <w:shd w:val="clear" w:color="auto" w:fill="FFFFFF"/>
              <w:tabs>
                <w:tab w:val="left" w:pos="0"/>
                <w:tab w:val="left" w:pos="567"/>
              </w:tabs>
              <w:ind w:left="1134" w:hanging="99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Паводковая обстановка</w:t>
            </w:r>
          </w:p>
          <w:p w:rsidR="006B4F9D" w:rsidRDefault="006B4F9D" w:rsidP="00C4170A">
            <w:pP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 xml:space="preserve">За сутки затоплены: </w:t>
            </w:r>
          </w:p>
          <w:p w:rsidR="006B4F9D" w:rsidRDefault="006B4F9D" w:rsidP="006B4F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8"/>
              </w:tabs>
              <w:spacing w:after="0" w:line="240" w:lineRule="auto"/>
              <w:ind w:left="0" w:firstLine="709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- 7 участков дорог (Рязанская-3, Владимирская-1, Липецкая-1, Тамбовская-1, Московская-1).</w:t>
            </w:r>
          </w:p>
          <w:p w:rsidR="006B4F9D" w:rsidRDefault="006B4F9D" w:rsidP="006B4F9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8"/>
              </w:tabs>
              <w:spacing w:after="0" w:line="240" w:lineRule="auto"/>
              <w:ind w:left="0" w:firstLine="709"/>
              <w:rPr>
                <w:rFonts w:ascii="Times New Roman" w:eastAsiaTheme="minorHAnsi" w:hAnsi="Times New Roman"/>
                <w:iCs/>
                <w:color w:val="000000"/>
                <w:sz w:val="26"/>
                <w:szCs w:val="26"/>
              </w:rPr>
            </w:pPr>
          </w:p>
          <w:p w:rsidR="006B4F9D" w:rsidRPr="00844E72" w:rsidRDefault="006B4F9D" w:rsidP="006B4F9D">
            <w:pPr>
              <w:pStyle w:val="a6"/>
              <w:numPr>
                <w:ilvl w:val="0"/>
                <w:numId w:val="1"/>
              </w:numPr>
              <w:tabs>
                <w:tab w:val="clear" w:pos="1842"/>
                <w:tab w:val="left" w:pos="1985"/>
              </w:tabs>
              <w:autoSpaceDE w:val="0"/>
              <w:autoSpaceDN w:val="0"/>
              <w:spacing w:after="200" w:line="276" w:lineRule="auto"/>
              <w:ind w:left="0" w:firstLine="709"/>
              <w:contextualSpacing/>
              <w:rPr>
                <w:b/>
                <w:color w:val="000000" w:themeColor="text1"/>
                <w:sz w:val="26"/>
                <w:szCs w:val="26"/>
              </w:rPr>
            </w:pPr>
            <w:bookmarkStart w:id="0" w:name="_Hlk162651972"/>
            <w:bookmarkStart w:id="1" w:name="_Hlk162816644"/>
            <w:bookmarkStart w:id="2" w:name="_Hlk162651941"/>
            <w:r w:rsidRPr="00844E72">
              <w:rPr>
                <w:b/>
                <w:color w:val="000000" w:themeColor="text1"/>
                <w:sz w:val="26"/>
                <w:szCs w:val="26"/>
              </w:rPr>
              <w:t>По состоянию на 07.00 01.04.2024 г. остаются затопленными:</w:t>
            </w:r>
          </w:p>
          <w:p w:rsidR="006B4F9D" w:rsidRDefault="006B4F9D" w:rsidP="006B4F9D">
            <w:pPr>
              <w:pStyle w:val="a6"/>
              <w:numPr>
                <w:ilvl w:val="0"/>
                <w:numId w:val="1"/>
              </w:numPr>
              <w:tabs>
                <w:tab w:val="num" w:pos="708"/>
              </w:tabs>
              <w:spacing w:after="200" w:line="276" w:lineRule="auto"/>
              <w:ind w:left="0" w:firstLine="709"/>
              <w:contextualSpacing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- 401 приусадебный участок (Тверская-152, Брянская-151, Калужская-51, Московская-32, Владимирская-8, Смоленская-7);</w:t>
            </w:r>
          </w:p>
          <w:p w:rsidR="006B4F9D" w:rsidRDefault="006B4F9D" w:rsidP="006B4F9D">
            <w:pPr>
              <w:pStyle w:val="a6"/>
              <w:numPr>
                <w:ilvl w:val="0"/>
                <w:numId w:val="1"/>
              </w:numPr>
              <w:tabs>
                <w:tab w:val="num" w:pos="708"/>
              </w:tabs>
              <w:spacing w:after="200" w:line="276" w:lineRule="auto"/>
              <w:ind w:left="0" w:firstLine="709"/>
              <w:contextualSpacing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- 36 участков дорог (Брянская-4, Липецкая-9, Смоленская -4, Калужская-4, Московская-8, Рязанская-4, Ярославская-1, Тамбовская-1, Владимирская-1).</w:t>
            </w:r>
          </w:p>
          <w:bookmarkEnd w:id="0"/>
          <w:bookmarkEnd w:id="1"/>
          <w:p w:rsidR="006B4F9D" w:rsidRDefault="006B4F9D" w:rsidP="006B4F9D">
            <w:pPr>
              <w:pStyle w:val="a6"/>
              <w:numPr>
                <w:ilvl w:val="0"/>
                <w:numId w:val="1"/>
              </w:numPr>
              <w:tabs>
                <w:tab w:val="clear" w:pos="1842"/>
                <w:tab w:val="num" w:pos="993"/>
                <w:tab w:val="left" w:pos="1985"/>
              </w:tabs>
              <w:autoSpaceDE w:val="0"/>
              <w:autoSpaceDN w:val="0"/>
              <w:spacing w:after="200" w:line="276" w:lineRule="auto"/>
              <w:ind w:left="0" w:firstLine="56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844E72">
              <w:rPr>
                <w:b/>
                <w:color w:val="000000" w:themeColor="text1"/>
                <w:sz w:val="26"/>
                <w:szCs w:val="26"/>
              </w:rPr>
              <w:t xml:space="preserve">Всего с начала </w:t>
            </w:r>
            <w:proofErr w:type="spellStart"/>
            <w:r w:rsidRPr="00844E72">
              <w:rPr>
                <w:b/>
                <w:color w:val="000000" w:themeColor="text1"/>
                <w:sz w:val="26"/>
                <w:szCs w:val="26"/>
              </w:rPr>
              <w:t>паводковоопасного</w:t>
            </w:r>
            <w:proofErr w:type="spellEnd"/>
            <w:r w:rsidRPr="00844E72">
              <w:rPr>
                <w:b/>
                <w:color w:val="000000" w:themeColor="text1"/>
                <w:sz w:val="26"/>
                <w:szCs w:val="26"/>
              </w:rPr>
              <w:t xml:space="preserve"> периода (с 14.02.2024) затоплено:</w:t>
            </w:r>
            <w:r>
              <w:rPr>
                <w:color w:val="000000" w:themeColor="text1"/>
                <w:sz w:val="26"/>
                <w:szCs w:val="26"/>
              </w:rPr>
              <w:t xml:space="preserve"> 413 приусадебных участков (Московская-32, Смоленская-19, Брянская-151, Тверская-152, Калужская-51, Владимирская-8) и 36 участков автомобильных дорог (Смоленская-8, Брянская-4, Липецкая -7, Калужская-2, Московская-8, Рязанская -4, Ярославская-1, Тамбовская-1, Владимировская-1).</w:t>
            </w:r>
          </w:p>
          <w:bookmarkEnd w:id="2"/>
          <w:p w:rsidR="006B4F9D" w:rsidRDefault="006B4F9D" w:rsidP="006B4F9D">
            <w:pPr>
              <w:pStyle w:val="a6"/>
              <w:numPr>
                <w:ilvl w:val="0"/>
                <w:numId w:val="1"/>
              </w:numPr>
              <w:tabs>
                <w:tab w:val="clear" w:pos="1842"/>
                <w:tab w:val="num" w:pos="993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B4F9D" w:rsidRDefault="006B4F9D" w:rsidP="00C4170A">
            <w:pPr>
              <w:widowControl w:val="0"/>
              <w:tabs>
                <w:tab w:val="left" w:pos="3555"/>
              </w:tabs>
              <w:suppressAutoHyphens/>
              <w:rPr>
                <w:rFonts w:ascii="Times New Roman" w:eastAsiaTheme="minorHAnsi" w:hAnsi="Times New Roman"/>
                <w:bCs/>
                <w:color w:val="000000" w:themeColor="text1"/>
                <w:sz w:val="26"/>
                <w:szCs w:val="26"/>
              </w:rPr>
            </w:pPr>
            <w:bookmarkStart w:id="3" w:name="_Hlk162652025"/>
            <w:r w:rsidRPr="00844E72">
              <w:rPr>
                <w:rFonts w:eastAsiaTheme="minorHAnsi" w:hint="eastAsia"/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Pr="00844E72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Отрезаны 14 </w:t>
            </w:r>
            <w:proofErr w:type="spellStart"/>
            <w:r w:rsidRPr="00844E72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н.п</w:t>
            </w:r>
            <w:proofErr w:type="spellEnd"/>
            <w:r w:rsidRPr="00844E72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6"/>
                <w:szCs w:val="26"/>
              </w:rPr>
              <w:t>(Московская-1, Рязанская-9, Калужская-2, Брянская-1, Владимирская-1).</w:t>
            </w:r>
          </w:p>
          <w:p w:rsidR="006B4F9D" w:rsidRPr="00844E72" w:rsidRDefault="006B4F9D" w:rsidP="00C4170A">
            <w:pPr>
              <w:widowControl w:val="0"/>
              <w:tabs>
                <w:tab w:val="left" w:pos="3555"/>
              </w:tabs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bookmarkEnd w:id="3"/>
            <w:r w:rsidRPr="00844E72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</w:rPr>
              <w:t>Отрезанные населенные пункты:</w:t>
            </w:r>
          </w:p>
          <w:p w:rsidR="006B4F9D" w:rsidRDefault="006B4F9D" w:rsidP="00C4170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Московская область:</w:t>
            </w:r>
          </w:p>
          <w:p w:rsidR="006B4F9D" w:rsidRDefault="006B4F9D" w:rsidP="00C4170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- участок дороги между п. Белоомут –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. Луховицы Дорога п. Белоомут -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двух-полосная, по одной полосе в каждом направлении, покрытие асфальт-бетон, ширина 7 м. 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Борки: дома – 136, население – 29 чел., нуждающихся в госпитализации нет, СЗО нет. На данный момент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      </w:r>
          </w:p>
          <w:p w:rsidR="006B4F9D" w:rsidRDefault="006B4F9D" w:rsidP="00C4170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      </w:r>
          </w:p>
          <w:p w:rsidR="006B4F9D" w:rsidRPr="00EA23A7" w:rsidRDefault="006B4F9D" w:rsidP="00C4170A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</w:rPr>
            </w:pPr>
          </w:p>
        </w:tc>
        <w:bookmarkStart w:id="4" w:name="_GoBack"/>
        <w:bookmarkEnd w:id="4"/>
      </w:tr>
    </w:tbl>
    <w:p w:rsidR="006B4F9D" w:rsidRDefault="006B4F9D" w:rsidP="006B4F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Старший оперативный дежурный</w:t>
      </w:r>
    </w:p>
    <w:p w:rsidR="006B4F9D" w:rsidRDefault="006B4F9D" w:rsidP="006B4F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 МЧС России по г. Москве</w:t>
      </w:r>
    </w:p>
    <w:p w:rsidR="006B4F9D" w:rsidRDefault="006B4F9D" w:rsidP="006B4F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полковник внутренней службы                                                            С.В. Федченко  </w:t>
      </w:r>
    </w:p>
    <w:p w:rsidR="006B4F9D" w:rsidRDefault="006B4F9D" w:rsidP="006B4F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апреля 2024 г.</w:t>
      </w:r>
    </w:p>
    <w:p w:rsidR="006B4F9D" w:rsidRPr="007B7D0C" w:rsidRDefault="006B4F9D" w:rsidP="006B4F9D">
      <w:pPr>
        <w:spacing w:after="0" w:line="240" w:lineRule="auto"/>
        <w:outlineLvl w:val="0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549A3" w:rsidRDefault="00F549A3"/>
    <w:sectPr w:rsidR="00F549A3" w:rsidSect="008F4C5E">
      <w:pgSz w:w="11906" w:h="16838"/>
      <w:pgMar w:top="964" w:right="707" w:bottom="426" w:left="1418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D"/>
    <w:rsid w:val="006B4F9D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C14"/>
  <w15:chartTrackingRefBased/>
  <w15:docId w15:val="{275BB581-0380-4176-889B-A0C80BA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4F9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9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B4F9D"/>
    <w:rPr>
      <w:color w:val="0000FF"/>
      <w:u w:val="single"/>
    </w:rPr>
  </w:style>
  <w:style w:type="character" w:customStyle="1" w:styleId="a5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6"/>
    <w:uiPriority w:val="34"/>
    <w:qFormat/>
    <w:locked/>
    <w:rsid w:val="006B4F9D"/>
    <w:rPr>
      <w:sz w:val="24"/>
      <w:szCs w:val="24"/>
    </w:rPr>
  </w:style>
  <w:style w:type="paragraph" w:styleId="a6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5"/>
    <w:uiPriority w:val="34"/>
    <w:qFormat/>
    <w:rsid w:val="006B4F9D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character" w:customStyle="1" w:styleId="2">
    <w:name w:val="Заголовок №2"/>
    <w:uiPriority w:val="99"/>
    <w:rsid w:val="006B4F9D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2024-04-01T09:44:00Z</dcterms:created>
  <dcterms:modified xsi:type="dcterms:W3CDTF">2024-04-01T09:46:00Z</dcterms:modified>
</cp:coreProperties>
</file>